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375B0">
      <w:pPr>
        <w:jc w:val="center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bookmarkStart w:id="0" w:name="_Hlk143164832"/>
      <w:r>
        <w:rPr>
          <w:rFonts w:hint="eastAsia" w:ascii="宋体" w:hAnsi="宋体" w:eastAsia="宋体"/>
          <w:b/>
          <w:bCs/>
          <w:sz w:val="32"/>
          <w:szCs w:val="32"/>
        </w:rPr>
        <w:t>临床试验</w:t>
      </w:r>
      <w:bookmarkEnd w:id="0"/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立项审批表（医疗器械及体外诊断试剂）</w:t>
      </w:r>
    </w:p>
    <w:p w14:paraId="3708059C">
      <w:pPr>
        <w:jc w:val="center"/>
        <w:rPr>
          <w:rFonts w:hint="default" w:ascii="宋体" w:hAnsi="宋体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hint="eastAsia" w:ascii="宋体" w:hAnsi="宋体" w:eastAsia="宋体"/>
          <w:b w:val="0"/>
          <w:bCs w:val="0"/>
          <w:sz w:val="24"/>
          <w:szCs w:val="24"/>
          <w:lang w:val="en-US" w:eastAsia="zh-CN"/>
        </w:rPr>
        <w:t>立项批号：</w:t>
      </w: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93"/>
        <w:gridCol w:w="2741"/>
        <w:gridCol w:w="186"/>
        <w:gridCol w:w="2362"/>
        <w:gridCol w:w="2363"/>
      </w:tblGrid>
      <w:tr w14:paraId="1E198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0ABC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项目名称</w:t>
            </w:r>
          </w:p>
        </w:tc>
        <w:tc>
          <w:tcPr>
            <w:tcW w:w="7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F839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09C3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4D91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申办者/CRO</w:t>
            </w:r>
          </w:p>
        </w:tc>
        <w:tc>
          <w:tcPr>
            <w:tcW w:w="7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C159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B282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FC08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承担科室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70C20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EE83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主要研究者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DFA2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B754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00BA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器械分类</w:t>
            </w:r>
          </w:p>
        </w:tc>
        <w:tc>
          <w:tcPr>
            <w:tcW w:w="76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4D42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□Ⅱ类                   □Ⅲ类               </w:t>
            </w:r>
          </w:p>
        </w:tc>
      </w:tr>
      <w:tr w14:paraId="7915F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809D">
            <w:pPr>
              <w:spacing w:before="156" w:beforeLines="5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文件清单</w:t>
            </w:r>
          </w:p>
        </w:tc>
      </w:tr>
      <w:tr w14:paraId="039C4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25D9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在相应条目前打“√”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标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为必须提供，没有则提供盖单位公章版说明文件</w:t>
            </w:r>
          </w:p>
        </w:tc>
      </w:tr>
      <w:tr w14:paraId="383F8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6B5A2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82DB8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*立项文件目录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A2D95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7E55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158D2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997C06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临床试验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开展承诺书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42830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74A95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4FEE1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66977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临床试验申请表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8949F1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2308A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2D7E3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E1E6B4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申办者或CRO委托临床试验机构进行临床试验的委托函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748CB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2EDB7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D7B43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16EDBE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NMPA审批证明或备案证明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41E4B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5F854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3CB8A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F38869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申办者的资质证明文件（营业执照；生产许可证等。）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DDF5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6DA84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7DAE8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ED812D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申办者委托CRO的委托函及CRO营业执照（如适用）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73D58E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77DA2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9DA1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9873B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中心实验室或第三方实验室委托函、资质证明文件及室间质评证书（如适用）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332AA2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6EAD8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CB0D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C09E6D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申办者/CRO委托SMO的委托函及SMO的营业执照（如适用）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157C19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500CD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3AE5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42560B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监查员委托函、简历及资质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1CC14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35026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C5A57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6EF8E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申办者、CRO、统计单位等试验参加单位信息表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1B9696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4C0F1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F6665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BE0B4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我国人类遗传资源采集、保藏、利用、对外提供的既往审批/备案材料（申请书、受理文件、批件、备案证明等）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425437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298AE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1D3F3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A7E98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组长单位的伦理批件和成员表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A7EB0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39DC9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5D6F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7680F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研究者手册</w:t>
            </w:r>
          </w:p>
          <w:p w14:paraId="4F823D5D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（版本号：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；日期：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95C54B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1BBF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12F32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72D56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试验方案</w:t>
            </w:r>
          </w:p>
          <w:p w14:paraId="0120FB8F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（版本号：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；日期：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F893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0564E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6B3D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1533A5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病例报告表（或电子病例报告表或EDC）样表</w:t>
            </w:r>
          </w:p>
          <w:p w14:paraId="67695B9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（版本号：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；日期：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A06B0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0A1FB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A5694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CF1666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研究病历样表</w:t>
            </w:r>
          </w:p>
          <w:p w14:paraId="5ED55143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（版本号：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；日期：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BEBB38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2DEE0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461F9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33291A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知情同意书</w:t>
            </w:r>
          </w:p>
          <w:p w14:paraId="4F174778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（版本号：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；日期：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20067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2D35B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99B42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8882A6D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*试验用医疗器械研制符合适用的医疗器械生产质量管理体系声明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82F2F0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4DCE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D57F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EDBCD5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*试验用医疗器械注册检验合格报告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E0859F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3F971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79BD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D833E1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*试验用医疗器械自测报告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1B5D1D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4912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DFF7E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3B3F17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设盲试验的破盲规程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47CBE5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2F8A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F35B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FD9AB9A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注册产品标准或相应的国家、行业标准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F6A6F3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08DEF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A9DC1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0512CA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试验用医疗器械发放、回收登记表模板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E3B8CF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7A91C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F4F01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3A4021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临床试验保险证明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40E093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2528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6ADC7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351B8D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本中心拟参加本试验的研究者名单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756ACB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35C0A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0BA1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6F67B3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招募广告和其它的招募材料（版本号：       ；日期：      ）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839CF9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□是□否□不适用</w:t>
            </w:r>
          </w:p>
        </w:tc>
      </w:tr>
      <w:tr w14:paraId="4C4F3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5D4B1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E2B5A5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风险管理计划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DE2622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62338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663D5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406AE7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研究者利益冲突声明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9B358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4751D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E88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4B0E77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申办者保证所提供资料真实性的声明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2E9223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3F02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96E02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A2DAB8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研究者保证所提供资料真实性的声明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8535A0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73526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6CC10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58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FBA2F0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其它相关的资料，请注明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EA69D9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□是□否</w:t>
            </w:r>
          </w:p>
        </w:tc>
      </w:tr>
      <w:tr w14:paraId="1A219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67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E3DC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申办者或CRO签字/日期</w:t>
            </w:r>
          </w:p>
        </w:tc>
        <w:tc>
          <w:tcPr>
            <w:tcW w:w="765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850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466F6B0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已按照上述文件清单提供资料并排序。</w:t>
            </w:r>
          </w:p>
          <w:p w14:paraId="2B5E3F74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51FF0C3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6EB9108C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877B365">
            <w:pPr>
              <w:wordWrap w:val="0"/>
              <w:jc w:val="righ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递交人：                     </w:t>
            </w:r>
          </w:p>
          <w:p w14:paraId="6CEA60C8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548097F6"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   月     日</w:t>
            </w:r>
          </w:p>
          <w:p w14:paraId="5A83C499"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35522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AE045"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机构办公室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E4BC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</w:p>
          <w:p w14:paraId="655C1409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</w:t>
            </w:r>
          </w:p>
          <w:p w14:paraId="1A89FFDE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55655"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审核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意见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：</w:t>
            </w:r>
          </w:p>
          <w:p w14:paraId="7638ECFF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立项资料合规</w:t>
            </w: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完整</w:t>
            </w:r>
          </w:p>
          <w:p w14:paraId="00369A07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需重新递交第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号文件</w:t>
            </w:r>
          </w:p>
          <w:p w14:paraId="10E6036E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退回，重新递交</w:t>
            </w:r>
          </w:p>
        </w:tc>
      </w:tr>
      <w:tr w14:paraId="2927C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26CE0"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机构办公室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主任</w:t>
            </w:r>
          </w:p>
        </w:tc>
        <w:tc>
          <w:tcPr>
            <w:tcW w:w="2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F5580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审核人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:</w:t>
            </w:r>
          </w:p>
          <w:p w14:paraId="24F27645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日期：   </w:t>
            </w:r>
          </w:p>
          <w:p w14:paraId="779EC129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D5DEE5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盖章：</w:t>
            </w:r>
            <w:bookmarkStart w:id="1" w:name="_GoBack"/>
            <w:bookmarkEnd w:id="1"/>
          </w:p>
          <w:p w14:paraId="64755CDA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4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1B173"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审核意见：</w:t>
            </w:r>
          </w:p>
          <w:p w14:paraId="57462D19">
            <w:pPr>
              <w:spacing w:before="156" w:beforeLines="50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本机构专业和研究者的条件和能力满足项目要求</w:t>
            </w:r>
          </w:p>
          <w:p w14:paraId="45FDB3D1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本机构专业和研究者的条件和能力不满足项目要求</w:t>
            </w:r>
          </w:p>
          <w:p w14:paraId="5CBC1383">
            <w:pPr>
              <w:spacing w:before="156" w:beforeLines="50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  <w:t>审核结论：</w:t>
            </w:r>
          </w:p>
          <w:p w14:paraId="1C7E6FE2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□合格，准予立项</w:t>
            </w:r>
          </w:p>
          <w:p w14:paraId="57DFE817"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□不合格，不予立项        </w:t>
            </w:r>
          </w:p>
        </w:tc>
      </w:tr>
      <w:tr w14:paraId="496E4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7301D">
            <w:p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注意事项：</w:t>
            </w:r>
          </w:p>
          <w:p w14:paraId="07A17781"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纸质版立项文件通过审核后，将签字盖章版文件上传到太美系统（</w:t>
            </w:r>
            <w:r>
              <w:rPr>
                <w:rFonts w:ascii="宋体" w:hAnsi="宋体" w:eastAsia="宋体"/>
                <w:sz w:val="24"/>
                <w:szCs w:val="24"/>
              </w:rPr>
              <w:t>https://sdspfbyygcp.trialos.com.cn/login/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），最终审核通过后方可参加伦理审查会议。</w:t>
            </w:r>
          </w:p>
          <w:p w14:paraId="234B9A96"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伦理委员会批件（审查意见为同意）、签署临床试验合同、获得人类遗传资源批件（如需）、已在药物临床试验登记与信息公示平台登记、临床试验申请受理后60个工作日且未收到药审中心否定或质疑意见（如适用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首款到账后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，方可召开启动会。</w:t>
            </w:r>
          </w:p>
          <w:p w14:paraId="07779D28"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中心每周三下午召开启动会，请提前与机构办预约（电话：053187298847）</w:t>
            </w:r>
          </w:p>
          <w:p w14:paraId="0A58418D"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项目启动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后，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CRA每周填写项目进度更新表递交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机构办。</w:t>
            </w:r>
          </w:p>
          <w:p w14:paraId="68BAB2BF"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自立项之日起，若监查员变更，向机构办公室递交相关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资质更改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文件。若监查员变更，未告知机构办公室，将不予以后续工作协助。</w:t>
            </w:r>
          </w:p>
          <w:p w14:paraId="4A4CE9DB">
            <w:pPr>
              <w:numPr>
                <w:ilvl w:val="0"/>
                <w:numId w:val="1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自启动之日起，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监查员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到中心监查或第三方稽查，提前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预约项目秘书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，并填写麦克表单《临床试验来访人员登记》。</w:t>
            </w:r>
          </w:p>
          <w:p w14:paraId="281B9500">
            <w:pPr>
              <w:numPr>
                <w:ilvl w:val="0"/>
                <w:numId w:val="0"/>
              </w:numPr>
              <w:spacing w:before="156" w:beforeLines="5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463675" cy="1463675"/>
                  <wp:effectExtent l="0" t="0" r="3175" b="3175"/>
                  <wp:docPr id="1" name="图片 1" descr="kcewkUb_extra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kcewkUb_extraLarg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67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F674F0">
      <w:pPr>
        <w:pStyle w:val="14"/>
      </w:pPr>
    </w:p>
    <w:p w14:paraId="11A929B5">
      <w:pPr>
        <w:pStyle w:val="14"/>
      </w:pPr>
    </w:p>
    <w:p w14:paraId="1C5DFE69">
      <w:pPr>
        <w:jc w:val="center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4C6D4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DB2A83"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DB2A83"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CACE9CF"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E1B2A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68D9E">
    <w:pPr>
      <w:pStyle w:val="5"/>
      <w:rPr>
        <w:rFonts w:hint="eastAsia" w:eastAsiaTheme="minorEastAsia"/>
        <w:lang w:eastAsia="zh-CN"/>
      </w:rPr>
    </w:pPr>
    <w:r>
      <w:rPr>
        <w:rFonts w:hint="eastAsia"/>
      </w:rPr>
      <w:t xml:space="preserve">山东第一医科大学附属皮肤病医院临床试验机构  </w:t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记录</w:t>
    </w:r>
    <w:r>
      <w:rPr>
        <w:rFonts w:hint="eastAsia"/>
      </w:rPr>
      <w:t>编号：JG</w:t>
    </w:r>
    <w:r>
      <w:rPr>
        <w:rFonts w:hint="eastAsia"/>
        <w:lang w:val="en-US" w:eastAsia="zh-CN"/>
      </w:rPr>
      <w:t>-GZSC-JL-R04-1</w:t>
    </w:r>
    <w:r>
      <w:rPr>
        <w:rFonts w:hint="eastAsia"/>
      </w:rPr>
      <w:t>.</w:t>
    </w:r>
    <w:r>
      <w:rPr>
        <w:rFonts w:hint="eastAsia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6D42D7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0C424B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0C424B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山东第一医科大学附属皮肤病医院临床试验机构  </w:t>
    </w:r>
    <w:r>
      <w:rPr>
        <w:rFonts w:hint="eastAsia"/>
        <w:lang w:val="en-US" w:eastAsia="zh-CN"/>
      </w:rPr>
      <w:t xml:space="preserve">                      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记录</w:t>
    </w:r>
    <w:r>
      <w:rPr>
        <w:rFonts w:hint="eastAsia"/>
      </w:rPr>
      <w:t>编号：JG</w:t>
    </w:r>
    <w:r>
      <w:rPr>
        <w:rFonts w:hint="eastAsia"/>
        <w:lang w:val="en-US" w:eastAsia="zh-CN"/>
      </w:rPr>
      <w:t>-GZSC-JL-R03-1</w:t>
    </w:r>
    <w:r>
      <w:rPr>
        <w:rFonts w:hint="eastAsia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796D79"/>
    <w:multiLevelType w:val="singleLevel"/>
    <w:tmpl w:val="39796D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wNDcwYjliYzRjYWVkMWQ2ODM2MjQ3MDlkZmU3OGIifQ=="/>
  </w:docVars>
  <w:rsids>
    <w:rsidRoot w:val="0081373B"/>
    <w:rsid w:val="00005DEF"/>
    <w:rsid w:val="000A3645"/>
    <w:rsid w:val="000D28B3"/>
    <w:rsid w:val="000E7EFA"/>
    <w:rsid w:val="001658ED"/>
    <w:rsid w:val="0017174C"/>
    <w:rsid w:val="001F692A"/>
    <w:rsid w:val="002850D5"/>
    <w:rsid w:val="00322581"/>
    <w:rsid w:val="00330D1A"/>
    <w:rsid w:val="00345F84"/>
    <w:rsid w:val="004156FF"/>
    <w:rsid w:val="004258C3"/>
    <w:rsid w:val="00462994"/>
    <w:rsid w:val="004A2192"/>
    <w:rsid w:val="00613266"/>
    <w:rsid w:val="006632D2"/>
    <w:rsid w:val="007430FB"/>
    <w:rsid w:val="007D1B2D"/>
    <w:rsid w:val="007D632E"/>
    <w:rsid w:val="00806FD7"/>
    <w:rsid w:val="0081373B"/>
    <w:rsid w:val="008B10F3"/>
    <w:rsid w:val="00906AB6"/>
    <w:rsid w:val="0091071C"/>
    <w:rsid w:val="009F58AA"/>
    <w:rsid w:val="00A64777"/>
    <w:rsid w:val="00A87D1B"/>
    <w:rsid w:val="00A90569"/>
    <w:rsid w:val="00A95662"/>
    <w:rsid w:val="00AD4E25"/>
    <w:rsid w:val="00B06B62"/>
    <w:rsid w:val="00B66507"/>
    <w:rsid w:val="00C465B2"/>
    <w:rsid w:val="00C869FD"/>
    <w:rsid w:val="00CF0E7E"/>
    <w:rsid w:val="00CF4467"/>
    <w:rsid w:val="00D539D4"/>
    <w:rsid w:val="00E30B3E"/>
    <w:rsid w:val="00EA15D0"/>
    <w:rsid w:val="00F56720"/>
    <w:rsid w:val="00F96C3A"/>
    <w:rsid w:val="00F97C13"/>
    <w:rsid w:val="00FE3877"/>
    <w:rsid w:val="016B6EF3"/>
    <w:rsid w:val="078C3C01"/>
    <w:rsid w:val="07B770D0"/>
    <w:rsid w:val="0A2C1983"/>
    <w:rsid w:val="1423715A"/>
    <w:rsid w:val="182F7E78"/>
    <w:rsid w:val="1D620CD2"/>
    <w:rsid w:val="1E871904"/>
    <w:rsid w:val="21B468E9"/>
    <w:rsid w:val="252F727B"/>
    <w:rsid w:val="29B335F0"/>
    <w:rsid w:val="2CCA40E2"/>
    <w:rsid w:val="313B0D1F"/>
    <w:rsid w:val="32C603F4"/>
    <w:rsid w:val="34AC7F0C"/>
    <w:rsid w:val="396C3A83"/>
    <w:rsid w:val="3BE02697"/>
    <w:rsid w:val="3D091FB1"/>
    <w:rsid w:val="3D865680"/>
    <w:rsid w:val="428923E8"/>
    <w:rsid w:val="46D32AF2"/>
    <w:rsid w:val="49B2560C"/>
    <w:rsid w:val="4F1347CA"/>
    <w:rsid w:val="528A4F46"/>
    <w:rsid w:val="52A451D2"/>
    <w:rsid w:val="53A5522B"/>
    <w:rsid w:val="54B509EE"/>
    <w:rsid w:val="5CD4614B"/>
    <w:rsid w:val="5D6025A2"/>
    <w:rsid w:val="5D9E6F62"/>
    <w:rsid w:val="5DB501CC"/>
    <w:rsid w:val="5E7C1FD0"/>
    <w:rsid w:val="673B7556"/>
    <w:rsid w:val="6A7D20EA"/>
    <w:rsid w:val="6ABF1586"/>
    <w:rsid w:val="6CE910CB"/>
    <w:rsid w:val="6EB63269"/>
    <w:rsid w:val="6EE525FD"/>
    <w:rsid w:val="71FD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kern w:val="0"/>
      <w:sz w:val="22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semiHidden/>
    <w:unhideWhenUsed/>
    <w:qFormat/>
    <w:uiPriority w:val="99"/>
    <w:pPr>
      <w:widowControl w:val="0"/>
      <w:spacing w:after="120"/>
      <w:jc w:val="both"/>
    </w:pPr>
    <w:rPr>
      <w:rFonts w:ascii="等线" w:hAnsi="等线" w:eastAsia="等线"/>
      <w:kern w:val="2"/>
      <w:sz w:val="21"/>
    </w:rPr>
  </w:style>
  <w:style w:type="paragraph" w:styleId="3">
    <w:name w:val="Body Text Indent"/>
    <w:basedOn w:val="1"/>
    <w:link w:val="12"/>
    <w:autoRedefine/>
    <w:qFormat/>
    <w:uiPriority w:val="0"/>
    <w:pPr>
      <w:widowControl w:val="0"/>
      <w:spacing w:line="360" w:lineRule="auto"/>
      <w:ind w:firstLine="437"/>
      <w:jc w:val="both"/>
    </w:pPr>
    <w:rPr>
      <w:rFonts w:eastAsia="宋体"/>
      <w:kern w:val="2"/>
      <w:sz w:val="28"/>
      <w:szCs w:val="2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8"/>
    <w:link w:val="5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等线" w:hAnsi="等线" w:eastAsia="等线"/>
      <w:kern w:val="2"/>
      <w:sz w:val="21"/>
    </w:rPr>
  </w:style>
  <w:style w:type="character" w:customStyle="1" w:styleId="12">
    <w:name w:val="正文文本缩进 字符"/>
    <w:basedOn w:val="8"/>
    <w:link w:val="3"/>
    <w:autoRedefine/>
    <w:qFormat/>
    <w:uiPriority w:val="0"/>
    <w:rPr>
      <w:rFonts w:ascii="Times New Roman" w:hAnsi="Times New Roman" w:eastAsia="宋体" w:cs="Times New Roman"/>
      <w:sz w:val="28"/>
      <w:szCs w:val="28"/>
    </w:rPr>
  </w:style>
  <w:style w:type="character" w:customStyle="1" w:styleId="13">
    <w:name w:val="正文文本 字符"/>
    <w:basedOn w:val="8"/>
    <w:link w:val="2"/>
    <w:autoRedefine/>
    <w:semiHidden/>
    <w:qFormat/>
    <w:uiPriority w:val="99"/>
    <w:rPr>
      <w:rFonts w:ascii="等线" w:hAnsi="等线" w:eastAsia="等线" w:cs="Times New Roman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1360</Words>
  <Characters>1463</Characters>
  <Lines>18</Lines>
  <Paragraphs>5</Paragraphs>
  <TotalTime>5</TotalTime>
  <ScaleCrop>false</ScaleCrop>
  <LinksUpToDate>false</LinksUpToDate>
  <CharactersWithSpaces>1787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2022-05-26T00:20:00Z</dcterms:created>
  <dc:creator>smile smile</dc:creator>
  <cp:lastModifiedBy>科教部</cp:lastModifiedBy>
  <dcterms:modified xsi:type="dcterms:W3CDTF">2025-03-18T08:59:56Z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F53603B66FB24113847710DA35C76638_13</vt:lpwstr>
  </property>
  <property fmtid="{D5CDD505-2E9C-101B-9397-08002B2CF9AE}" pid="4" name="KSOTemplateDocerSaveRecord">
    <vt:lpwstr>eyJoZGlkIjoiN2IwNDcwYjliYzRjYWVkMWQ2ODM2MjQ3MDlkZmU3OGIiLCJ1c2VySWQiOiIxMDQwNzk0NCJ9</vt:lpwstr>
  </property>
</Properties>
</file>