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zh-CN"/>
        </w:rPr>
        <w:t>附件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00" w:lineRule="exact"/>
        <w:jc w:val="center"/>
        <w:textAlignment w:val="auto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  <w:t>院务公开责任分工表</w:t>
      </w:r>
    </w:p>
    <w:p>
      <w:pPr>
        <w:keepNext w:val="0"/>
        <w:keepLines w:val="0"/>
        <w:pageBreakBefore w:val="0"/>
        <w:widowControl w:val="0"/>
        <w:tabs>
          <w:tab w:val="left" w:pos="249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right="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zh-CN"/>
        </w:rPr>
      </w:pPr>
    </w:p>
    <w:p>
      <w:pPr>
        <w:keepNext w:val="0"/>
        <w:keepLines w:val="0"/>
        <w:pageBreakBefore w:val="0"/>
        <w:widowControl w:val="0"/>
        <w:tabs>
          <w:tab w:val="left" w:pos="249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right="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</w:pPr>
    </w:p>
    <w:tbl>
      <w:tblPr>
        <w:tblStyle w:val="4"/>
        <w:tblpPr w:leftFromText="180" w:rightFromText="180" w:vertAnchor="page" w:horzAnchor="page" w:tblpX="1470" w:tblpY="281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9"/>
        <w:gridCol w:w="3830"/>
        <w:gridCol w:w="1338"/>
        <w:gridCol w:w="1707"/>
        <w:gridCol w:w="11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" w:hRule="atLeast"/>
        </w:trPr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hd w:val="clear" w:color="auto" w:fill="FFFFFF"/>
              <w:snapToGrid w:val="0"/>
              <w:spacing w:line="480" w:lineRule="exact"/>
              <w:ind w:firstLine="466" w:firstLineChars="221"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  <w:t>项目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hd w:val="clear" w:color="auto" w:fill="FFFFFF"/>
              <w:snapToGrid w:val="0"/>
              <w:spacing w:line="480" w:lineRule="exact"/>
              <w:ind w:firstLine="466" w:firstLineChars="221"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  <w:t>要求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hd w:val="clear" w:color="auto" w:fill="FFFFFF"/>
              <w:snapToGrid w:val="0"/>
              <w:spacing w:line="480" w:lineRule="exact"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  <w:t>责任部门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hd w:val="clear" w:color="auto" w:fill="FFFFFF"/>
              <w:snapToGrid w:val="0"/>
              <w:spacing w:line="480" w:lineRule="exact"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  <w:t>公开途径/形式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hd w:val="clear" w:color="auto" w:fill="FFFFFF"/>
              <w:snapToGrid w:val="0"/>
              <w:spacing w:line="480" w:lineRule="exact"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Cs w:val="21"/>
              </w:rPr>
              <w:t>更新周期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组织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机构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有信息公开工作领导组织，职责履行到位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办公室</w:t>
            </w:r>
          </w:p>
        </w:tc>
        <w:tc>
          <w:tcPr>
            <w:tcW w:w="1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医院网站</w:t>
            </w:r>
          </w:p>
        </w:tc>
        <w:tc>
          <w:tcPr>
            <w:tcW w:w="11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有信息公开工作具体执行部门，职责履行到位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办公室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有信息公开执行监督机构，职责履行到位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办公室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制度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建设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有信息公开实施方案或落实办法 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办公室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有医疗机构信息公开监督考核制度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办公室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3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医疗机构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概况</w:t>
            </w:r>
          </w:p>
          <w:p>
            <w:pPr>
              <w:rPr>
                <w:rFonts w:hint="eastAsia" w:ascii="仿宋" w:hAnsi="仿宋" w:eastAsia="仿宋" w:cs="仿宋"/>
              </w:rPr>
            </w:pP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（向社会公开）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公开医疗机构基本信息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1.医院网站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2.门诊大厅公示栏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公开医疗机构依法执业登记的主要事项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1.医院网站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2.门诊大厅公示栏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公开经批准开展的各项诊疗技术和特殊临床检验项目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医院网站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公开大型医用设备的配置许可及技术实力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药械科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1.医院网站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2.大型医用设备所在科室的显著位置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新增后更新，至少每半年维护一次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公开重点学科的人员组成、技术实力、人才培养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科教部</w:t>
            </w:r>
          </w:p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人力资源部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1.医院网站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2.病房公示栏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8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公开承担的教学任务、学生来源、数量，临床教学实施情况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科教部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医院网站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6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医疗机构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环境</w:t>
            </w:r>
          </w:p>
          <w:p>
            <w:pPr>
              <w:rPr>
                <w:rFonts w:hint="eastAsia" w:ascii="仿宋" w:hAnsi="仿宋" w:eastAsia="仿宋" w:cs="仿宋"/>
              </w:rPr>
            </w:pP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（向社会公开）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公开医疗机构位置及周边的交通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1.医院网站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2.设置指示标牌等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7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公开医疗机构内交通线路及导诊路标提示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安全生产与应急管理部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设置医院布局图、指示标牌、路标等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公开门诊、住院部各病房的设置、位置格局及科室布局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设置医院布局图、指示标牌、路标、导诊咨询等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公开紧急情况应急避难的疏散通道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生产与应急管理部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1.设置指示标牌、路标等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2.在各科室醒目位置设置提示板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22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行风廉政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建设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（向社会公开）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公开医德医风建设的有关规定及监督途径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在门诊大厅、候诊大厅、住院部等显著位置，利用公示栏或电子显示屏及宣传册等形式公开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公开患者权利和义务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利用公示栏或电子显示屏及宣传册等形式公开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公开服务投诉方式和向上级部门投诉方式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门诊部</w:t>
            </w:r>
          </w:p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 xml:space="preserve">办公室         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在门诊大厅、候诊大厅、住院部等显著位置，利用公示栏或电子显示屏及宣传册等形式公开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医疗服务</w:t>
            </w:r>
          </w:p>
          <w:p>
            <w:pPr>
              <w:rPr>
                <w:rFonts w:hint="eastAsia" w:ascii="仿宋" w:hAnsi="仿宋" w:eastAsia="仿宋" w:cs="仿宋"/>
              </w:rPr>
            </w:pP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（向社会公开）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工作人员佩戴工牌上岗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人力资源部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护理部</w:t>
            </w:r>
          </w:p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1.以上岗佩戴名牌的形式公开工作人员的姓名、身份；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2.在临床各科室、门诊各科室、各窗口单位以公示板的形式公开各级服务人员的姓名、照片、职务、职称。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公开临床、医技科室名称、服务内容等医疗服务基本情况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以电子显示屏或公示栏及医院网站等形式公开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8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公开专科、专业门诊、专科特色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以宣传册或电子显示屏及公示栏、医院网站等形式公开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公开医疗机构服务时间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以宣传册或电子显示屏及公示栏、医院网站等形式公开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每年5月、10月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公开门诊、住院服务流程和便民服务流程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以宣传册或电子显示屏及公示栏、医院网站等形式公开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医院开展的限制类技术目录、手术分级管理目录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医务部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以宣传册或电子显示屏及公示栏、医院网站等形式公开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限制类技术临床应用情况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和停用情况。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医务部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以宣传册或电子显示屏及公示栏、医院网站等形式公开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公开预约挂号方式、门诊诊疗项目、医务人员的专业特长和出诊时间、节假日值班安排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以电子显示屏或医院网站及公示栏、媒体等形式公开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公开特殊人群优先措施  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以公示栏或电子显示屏及医院网站等形式公开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提供门诊咨询服务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以咨询电话(门诊咨询服务热线)或咨询服务台形式公开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提供健康教育咨询服务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选择宣传手册或公示栏及电子显示屏、医院网站、媒体、等形式公开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FF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公开特需服务的项目和内容、服务对象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选择公示栏或电子显示屏及医院网站等形式公开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服务告知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（向患者公开）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能够有效与患者及家属沟通进行病情告知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以沟通记录或公示栏及电子显示屏、医院网站等形式公开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向患者及家属告知特殊诊疗服务的流程、费用及有关事宜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以电子触摸屏或公示栏、电子显示屏、医院网站等形式公开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向患者告知主要检查项目的预约及报告等有关服务内容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以公示栏或电子屏及印刷在检查单上等形式公开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向患者告知辅助检查前的注意事项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选择印刷在检查单上或公示栏、电子显示屏等形式向患者公开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向患者公开投诉管理部门及其办公地点、联系方式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以公示栏、电子显示屏等形式公开</w:t>
            </w:r>
          </w:p>
          <w:p>
            <w:pPr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公开医疗纠纷与投诉的处理途径、程序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门诊部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公开病历复印的服务流程和地点及有关注意事项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编辑部&amp;病案室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服务价格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及收费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（向患者公开）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提供门诊、住院收费查询服务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财务部</w:t>
            </w:r>
          </w:p>
        </w:tc>
        <w:tc>
          <w:tcPr>
            <w:tcW w:w="1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以公示栏、电子触摸屏、电子屏及医院网站等形式公开，每日发放住院费用一日清单</w:t>
            </w:r>
          </w:p>
          <w:p>
            <w:pPr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公开医疗服务项目价格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财务部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公开药品价格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财务部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1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公开医用耗材价格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财务部</w:t>
            </w:r>
          </w:p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药械科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“三重一大”制度落实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（向内部职工公开）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公开有关医疗机构改革发展的重大事项决策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办公室</w:t>
            </w:r>
          </w:p>
        </w:tc>
        <w:tc>
          <w:tcPr>
            <w:tcW w:w="1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选择职工代表大会或信息公开栏、院情发布会、党政工联席会、职工座谈会等形式进行公开</w:t>
            </w:r>
          </w:p>
          <w:p>
            <w:pPr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实时更新，至少每年维护一次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公开中层干部等重要人事任免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人力资源部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公开重要项目安排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财务部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至少每年维护一次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8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公开大额度资金使用情况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财务部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至少每年维护一次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6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公开年度预、决算主要情况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财务部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实时更新，至少每年维护一次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业务管理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（向内部职工公开）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公开医疗质量管理制度和具体措施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医务部</w:t>
            </w:r>
          </w:p>
        </w:tc>
        <w:tc>
          <w:tcPr>
            <w:tcW w:w="1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选择以文件、手册、工作指南、院周会通报、医院内部网络等形式公开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公开医疗质量与安全信息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医务部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每月一次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公开医疗机构的各项管理制度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办公室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公开临床、医技科室的诊疗护理常规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医务部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护理部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公开重点部门的工作流程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zh-CN"/>
              </w:rPr>
              <w:t>人力资源部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卫生专业技术人员资质进行认定、聘用、考核，评价结果</w:t>
            </w:r>
            <w:r>
              <w:rPr>
                <w:rFonts w:hint="eastAsia" w:ascii="仿宋" w:hAnsi="仿宋" w:eastAsia="仿宋" w:cs="仿宋"/>
                <w:color w:val="000000"/>
                <w:lang w:eastAsia="zh-CN"/>
              </w:rPr>
              <w:t>。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人力资源部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3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公开应急方案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安全生产与应急管理部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变更后及时更新，至少每半年维护一次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公开药事管理的有关事项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药械科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实时更新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公开药物、耗材使用监控结果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药械科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以定期不定期召开相关会议及时通报监控和改进意见等形式公开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每月一次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公开财务管理经营情况，业务收入、经济效益情况等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>财务部</w:t>
            </w:r>
          </w:p>
        </w:tc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以职工代表大会或文件等形式公开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职工关注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事项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（向内部职工公开）</w:t>
            </w: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公开领导班子建设和党风廉政建设情况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工会</w:t>
            </w:r>
          </w:p>
        </w:tc>
        <w:tc>
          <w:tcPr>
            <w:tcW w:w="1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选择职工代表大会或信息公开栏、院情发布会、党政工联席会、职工座谈会等形式公开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公开职工代表大会提案、议案研究落实情况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工会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公开院领导接待日情况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办公室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公开职工权益相关事项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  会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" w:hRule="atLeast"/>
        </w:trPr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3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公开人事管理有关事项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lang w:eastAsia="zh-CN"/>
              </w:rPr>
              <w:t>人力资源部</w:t>
            </w:r>
          </w:p>
        </w:tc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每年一次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360" w:lineRule="auto"/>
        <w:jc w:val="both"/>
        <w:rPr>
          <w:rFonts w:hint="eastAsia" w:ascii="仿宋_GB2312" w:eastAsia="仿宋_GB2312"/>
          <w:b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00" w:lineRule="exact"/>
        <w:jc w:val="both"/>
        <w:textAlignment w:val="auto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00" w:lineRule="exact"/>
        <w:jc w:val="center"/>
        <w:textAlignment w:val="auto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  <w:t>信息公开审批单</w:t>
      </w:r>
    </w:p>
    <w:tbl>
      <w:tblPr>
        <w:tblStyle w:val="4"/>
        <w:tblpPr w:leftFromText="180" w:rightFromText="180" w:vertAnchor="text" w:horzAnchor="margin" w:tblpXSpec="center" w:tblpY="15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9"/>
        <w:gridCol w:w="2241"/>
        <w:gridCol w:w="31"/>
        <w:gridCol w:w="379"/>
        <w:gridCol w:w="1572"/>
        <w:gridCol w:w="359"/>
        <w:gridCol w:w="23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2379" w:type="dxa"/>
            <w:noWrap w:val="0"/>
            <w:vAlign w:val="center"/>
          </w:tcPr>
          <w:p>
            <w:pPr>
              <w:widowControl w:val="0"/>
              <w:ind w:firstLine="580" w:firstLineChars="200"/>
              <w:jc w:val="both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  <w:t>申请</w:t>
            </w:r>
            <w:r>
              <w:rPr>
                <w:rStyle w:val="6"/>
                <w:rFonts w:hint="eastAsia"/>
                <w:b w:val="0"/>
                <w:sz w:val="28"/>
                <w:szCs w:val="28"/>
              </w:rPr>
              <w:t>科室</w:t>
            </w:r>
          </w:p>
        </w:tc>
        <w:tc>
          <w:tcPr>
            <w:tcW w:w="2651" w:type="dxa"/>
            <w:gridSpan w:val="3"/>
            <w:noWrap w:val="0"/>
            <w:vAlign w:val="center"/>
          </w:tcPr>
          <w:p>
            <w:pPr>
              <w:widowControl w:val="0"/>
              <w:jc w:val="center"/>
              <w:rPr>
                <w:rStyle w:val="6"/>
                <w:rFonts w:hint="eastAsia"/>
                <w:b w:val="0"/>
                <w:sz w:val="28"/>
                <w:szCs w:val="28"/>
              </w:rPr>
            </w:pPr>
          </w:p>
        </w:tc>
        <w:tc>
          <w:tcPr>
            <w:tcW w:w="1572" w:type="dxa"/>
            <w:noWrap w:val="0"/>
            <w:vAlign w:val="center"/>
          </w:tcPr>
          <w:p>
            <w:pPr>
              <w:widowControl w:val="0"/>
              <w:ind w:firstLine="145" w:firstLineChars="50"/>
              <w:jc w:val="both"/>
              <w:rPr>
                <w:rStyle w:val="6"/>
                <w:rFonts w:hint="eastAsia" w:eastAsia="宋体"/>
                <w:b w:val="0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  <w:t>申请人</w:t>
            </w:r>
          </w:p>
        </w:tc>
        <w:tc>
          <w:tcPr>
            <w:tcW w:w="2701" w:type="dxa"/>
            <w:gridSpan w:val="2"/>
            <w:noWrap w:val="0"/>
            <w:vAlign w:val="center"/>
          </w:tcPr>
          <w:p>
            <w:pPr>
              <w:widowControl w:val="0"/>
              <w:ind w:firstLine="1164" w:firstLineChars="400"/>
              <w:jc w:val="center"/>
              <w:rPr>
                <w:rStyle w:val="6"/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2" w:hRule="atLeast"/>
          <w:jc w:val="center"/>
        </w:trPr>
        <w:tc>
          <w:tcPr>
            <w:tcW w:w="23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>信息标题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>或主要内容</w:t>
            </w:r>
          </w:p>
        </w:tc>
        <w:tc>
          <w:tcPr>
            <w:tcW w:w="6924" w:type="dxa"/>
            <w:gridSpan w:val="6"/>
            <w:noWrap w:val="0"/>
            <w:vAlign w:val="top"/>
          </w:tcPr>
          <w:p>
            <w:pPr>
              <w:widowControl w:val="0"/>
              <w:jc w:val="both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8" w:hRule="atLeast"/>
          <w:jc w:val="center"/>
        </w:trPr>
        <w:tc>
          <w:tcPr>
            <w:tcW w:w="465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>信息公开原因：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 xml:space="preserve">□  主动公开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>□  申请公开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>□  信息变更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>□  信息删除</w:t>
            </w:r>
          </w:p>
        </w:tc>
        <w:tc>
          <w:tcPr>
            <w:tcW w:w="465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>信息公开形式：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</w:rPr>
              <w:t>□</w:t>
            </w:r>
            <w:r>
              <w:rPr>
                <w:rFonts w:hint="eastAsia"/>
                <w:sz w:val="28"/>
                <w:szCs w:val="28"/>
              </w:rPr>
              <w:t>医院外网网站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</w:rPr>
              <w:t xml:space="preserve">        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</w:rPr>
              <w:t>□</w:t>
            </w:r>
            <w:r>
              <w:rPr>
                <w:rFonts w:hint="eastAsia"/>
                <w:sz w:val="28"/>
                <w:szCs w:val="28"/>
              </w:rPr>
              <w:t>办公信息网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</w:rPr>
              <w:t xml:space="preserve">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</w:rPr>
              <w:t>□</w:t>
            </w:r>
            <w:r>
              <w:rPr>
                <w:rFonts w:hint="eastAsia"/>
                <w:sz w:val="28"/>
                <w:szCs w:val="28"/>
              </w:rPr>
              <w:t>微信公众号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</w:rPr>
              <w:t xml:space="preserve">     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</w:rPr>
              <w:t>□</w:t>
            </w:r>
            <w:r>
              <w:rPr>
                <w:rFonts w:hint="eastAsia"/>
                <w:sz w:val="28"/>
                <w:szCs w:val="28"/>
              </w:rPr>
              <w:t>医院APP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</w:rPr>
              <w:t xml:space="preserve">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</w:rPr>
              <w:t>□</w:t>
            </w:r>
            <w:r>
              <w:rPr>
                <w:rFonts w:hint="eastAsia"/>
                <w:sz w:val="28"/>
                <w:szCs w:val="28"/>
              </w:rPr>
              <w:t xml:space="preserve">院内广告屏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color w:val="000000"/>
                <w:sz w:val="30"/>
                <w:szCs w:val="30"/>
                <w:u w:val="single"/>
              </w:rPr>
              <w:t xml:space="preserve">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（门诊门口LED、大厅LED、广告机 和各楼层电子广告牌）</w:t>
            </w:r>
            <w:r>
              <w:rPr>
                <w:rStyle w:val="6"/>
                <w:rFonts w:hint="eastAsia"/>
                <w:b w:val="0"/>
                <w:sz w:val="28"/>
                <w:szCs w:val="28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2379" w:type="dxa"/>
            <w:noWrap w:val="0"/>
            <w:vAlign w:val="center"/>
          </w:tcPr>
          <w:p>
            <w:pPr>
              <w:widowControl w:val="0"/>
              <w:ind w:firstLine="145" w:firstLineChars="50"/>
              <w:jc w:val="both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7"/>
                <w:rFonts w:hint="eastAsia"/>
                <w:b w:val="0"/>
                <w:sz w:val="28"/>
                <w:szCs w:val="28"/>
              </w:rPr>
              <w:t>科室负责人</w:t>
            </w:r>
          </w:p>
        </w:tc>
        <w:tc>
          <w:tcPr>
            <w:tcW w:w="6924" w:type="dxa"/>
            <w:gridSpan w:val="6"/>
            <w:noWrap w:val="0"/>
            <w:vAlign w:val="center"/>
          </w:tcPr>
          <w:p>
            <w:pPr>
              <w:widowControl w:val="0"/>
              <w:jc w:val="center"/>
              <w:rPr>
                <w:rStyle w:val="6"/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7" w:hRule="atLeast"/>
          <w:jc w:val="center"/>
        </w:trPr>
        <w:tc>
          <w:tcPr>
            <w:tcW w:w="2379" w:type="dxa"/>
            <w:noWrap w:val="0"/>
            <w:vAlign w:val="center"/>
          </w:tcPr>
          <w:p>
            <w:pPr>
              <w:widowControl w:val="0"/>
              <w:jc w:val="center"/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>办公室</w:t>
            </w:r>
            <w:r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  <w:t>审核</w:t>
            </w:r>
          </w:p>
          <w:p>
            <w:pPr>
              <w:widowControl w:val="0"/>
              <w:jc w:val="center"/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highlight w:val="none"/>
                <w:lang w:eastAsia="zh-CN"/>
              </w:rPr>
              <w:t>（</w:t>
            </w:r>
            <w:r>
              <w:rPr>
                <w:b/>
                <w:bCs/>
                <w:sz w:val="21"/>
                <w:szCs w:val="21"/>
                <w:highlight w:val="none"/>
              </w:rPr>
              <w:t>行政、</w:t>
            </w:r>
            <w:r>
              <w:rPr>
                <w:rFonts w:hint="eastAsia"/>
                <w:b/>
                <w:bCs/>
                <w:sz w:val="21"/>
                <w:szCs w:val="21"/>
                <w:highlight w:val="none"/>
              </w:rPr>
              <w:t>职能</w:t>
            </w:r>
            <w:r>
              <w:rPr>
                <w:b/>
                <w:bCs/>
                <w:sz w:val="21"/>
                <w:szCs w:val="21"/>
                <w:highlight w:val="none"/>
              </w:rPr>
              <w:t>相关信息</w:t>
            </w:r>
            <w:r>
              <w:rPr>
                <w:rFonts w:hint="eastAsia"/>
                <w:sz w:val="28"/>
                <w:szCs w:val="28"/>
                <w:highlight w:val="none"/>
                <w:lang w:eastAsia="zh-CN"/>
              </w:rPr>
              <w:t>）</w:t>
            </w:r>
          </w:p>
        </w:tc>
        <w:tc>
          <w:tcPr>
            <w:tcW w:w="2241" w:type="dxa"/>
            <w:noWrap w:val="0"/>
            <w:vAlign w:val="top"/>
          </w:tcPr>
          <w:p>
            <w:pPr>
              <w:widowControl w:val="0"/>
              <w:jc w:val="both"/>
              <w:rPr>
                <w:rStyle w:val="6"/>
                <w:rFonts w:hint="eastAsia"/>
                <w:b w:val="0"/>
                <w:sz w:val="28"/>
                <w:szCs w:val="28"/>
              </w:rPr>
            </w:pPr>
          </w:p>
          <w:p>
            <w:pPr>
              <w:widowControl w:val="0"/>
              <w:ind w:firstLine="3770" w:firstLineChars="1300"/>
              <w:jc w:val="both"/>
              <w:rPr>
                <w:rStyle w:val="6"/>
                <w:rFonts w:hint="eastAsia"/>
                <w:b w:val="0"/>
                <w:sz w:val="28"/>
                <w:szCs w:val="28"/>
              </w:rPr>
            </w:pPr>
          </w:p>
          <w:p>
            <w:pPr>
              <w:widowControl w:val="0"/>
              <w:ind w:firstLine="290" w:firstLineChars="100"/>
              <w:jc w:val="both"/>
              <w:rPr>
                <w:rStyle w:val="6"/>
                <w:rFonts w:hint="eastAsia" w:eastAsia="宋体"/>
                <w:b w:val="0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  <w:t>年</w:t>
            </w:r>
            <w:r>
              <w:rPr>
                <w:rStyle w:val="6"/>
                <w:rFonts w:hint="eastAsia"/>
                <w:b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  <w:t>月</w:t>
            </w:r>
            <w:r>
              <w:rPr>
                <w:rStyle w:val="6"/>
                <w:rFonts w:hint="eastAsia"/>
                <w:b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  <w:t>日</w:t>
            </w:r>
          </w:p>
        </w:tc>
        <w:tc>
          <w:tcPr>
            <w:tcW w:w="2341" w:type="dxa"/>
            <w:gridSpan w:val="4"/>
            <w:noWrap w:val="0"/>
            <w:vAlign w:val="center"/>
          </w:tcPr>
          <w:p>
            <w:pPr>
              <w:widowControl w:val="0"/>
              <w:ind w:firstLine="290" w:firstLineChars="100"/>
              <w:jc w:val="both"/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  <w:lang w:val="en-US" w:eastAsia="zh-CN"/>
              </w:rPr>
              <w:t>医务部</w:t>
            </w:r>
            <w:r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  <w:t>审核</w:t>
            </w:r>
          </w:p>
          <w:p>
            <w:pPr>
              <w:widowControl w:val="0"/>
              <w:jc w:val="both"/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/>
                <w:b w:val="0"/>
                <w:sz w:val="21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/>
                <w:b/>
                <w:bCs/>
                <w:sz w:val="21"/>
                <w:szCs w:val="21"/>
                <w:highlight w:val="none"/>
              </w:rPr>
              <w:t>临床</w:t>
            </w:r>
            <w:r>
              <w:rPr>
                <w:b/>
                <w:bCs/>
                <w:sz w:val="21"/>
                <w:szCs w:val="21"/>
                <w:highlight w:val="none"/>
              </w:rPr>
              <w:t>业务相关信息</w:t>
            </w:r>
            <w:r>
              <w:rPr>
                <w:rStyle w:val="6"/>
                <w:rFonts w:hint="eastAsia"/>
                <w:b/>
                <w:bCs/>
                <w:sz w:val="21"/>
                <w:szCs w:val="21"/>
                <w:highlight w:val="none"/>
                <w:lang w:eastAsia="zh-CN"/>
              </w:rPr>
              <w:t>）</w:t>
            </w:r>
          </w:p>
        </w:tc>
        <w:tc>
          <w:tcPr>
            <w:tcW w:w="2342" w:type="dxa"/>
            <w:noWrap w:val="0"/>
            <w:vAlign w:val="top"/>
          </w:tcPr>
          <w:p>
            <w:pPr>
              <w:widowControl w:val="0"/>
              <w:ind w:firstLine="3770" w:firstLineChars="1300"/>
              <w:jc w:val="both"/>
              <w:rPr>
                <w:rStyle w:val="7"/>
                <w:rFonts w:hint="eastAsia"/>
                <w:b w:val="0"/>
                <w:sz w:val="28"/>
                <w:szCs w:val="28"/>
              </w:rPr>
            </w:pPr>
            <w:r>
              <w:rPr>
                <w:rStyle w:val="7"/>
                <w:rFonts w:hint="eastAsia"/>
                <w:b w:val="0"/>
                <w:sz w:val="28"/>
                <w:szCs w:val="28"/>
              </w:rPr>
              <w:t xml:space="preserve">年   </w:t>
            </w:r>
          </w:p>
          <w:p>
            <w:pPr>
              <w:widowControl w:val="0"/>
              <w:ind w:firstLine="290" w:firstLineChars="100"/>
              <w:jc w:val="both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7"/>
                <w:rFonts w:hint="eastAsia"/>
                <w:b w:val="0"/>
                <w:sz w:val="28"/>
                <w:szCs w:val="28"/>
                <w:lang w:eastAsia="zh-CN"/>
              </w:rPr>
              <w:t>年</w:t>
            </w:r>
            <w:r>
              <w:rPr>
                <w:rStyle w:val="7"/>
                <w:rFonts w:hint="eastAsia"/>
                <w:b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Style w:val="7"/>
                <w:rFonts w:hint="eastAsia"/>
                <w:b w:val="0"/>
                <w:sz w:val="28"/>
                <w:szCs w:val="28"/>
                <w:lang w:eastAsia="zh-CN"/>
              </w:rPr>
              <w:t>月</w:t>
            </w:r>
            <w:r>
              <w:rPr>
                <w:rStyle w:val="7"/>
                <w:rFonts w:hint="eastAsia"/>
                <w:b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Style w:val="7"/>
                <w:rFonts w:hint="eastAsia"/>
                <w:b w:val="0"/>
                <w:sz w:val="28"/>
                <w:szCs w:val="28"/>
                <w:lang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7" w:hRule="atLeast"/>
          <w:jc w:val="center"/>
        </w:trPr>
        <w:tc>
          <w:tcPr>
            <w:tcW w:w="2379" w:type="dxa"/>
            <w:noWrap w:val="0"/>
            <w:vAlign w:val="center"/>
          </w:tcPr>
          <w:p>
            <w:pPr>
              <w:widowControl w:val="0"/>
              <w:jc w:val="center"/>
              <w:rPr>
                <w:rStyle w:val="6"/>
                <w:rFonts w:hint="eastAsia" w:eastAsia="宋体"/>
                <w:b w:val="0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  <w:lang w:eastAsia="zh-CN"/>
              </w:rPr>
              <w:t>分管领导或主要领导审批</w:t>
            </w:r>
          </w:p>
        </w:tc>
        <w:tc>
          <w:tcPr>
            <w:tcW w:w="6924" w:type="dxa"/>
            <w:gridSpan w:val="6"/>
            <w:noWrap w:val="0"/>
            <w:vAlign w:val="center"/>
          </w:tcPr>
          <w:p>
            <w:pPr>
              <w:widowControl w:val="0"/>
              <w:jc w:val="center"/>
              <w:rPr>
                <w:rStyle w:val="6"/>
                <w:rFonts w:hint="eastAsia"/>
                <w:b w:val="0"/>
                <w:sz w:val="28"/>
                <w:szCs w:val="28"/>
              </w:rPr>
            </w:pPr>
          </w:p>
          <w:p>
            <w:pPr>
              <w:widowControl w:val="0"/>
              <w:jc w:val="both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 xml:space="preserve">                  </w:t>
            </w:r>
            <w:r>
              <w:rPr>
                <w:rStyle w:val="6"/>
                <w:rFonts w:hint="eastAsia"/>
                <w:b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Style w:val="6"/>
                <w:rFonts w:hint="eastAsia"/>
                <w:b w:val="0"/>
                <w:sz w:val="28"/>
                <w:szCs w:val="28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  <w:jc w:val="center"/>
        </w:trPr>
        <w:tc>
          <w:tcPr>
            <w:tcW w:w="2379" w:type="dxa"/>
            <w:noWrap w:val="0"/>
            <w:vAlign w:val="center"/>
          </w:tcPr>
          <w:p>
            <w:pPr>
              <w:widowControl w:val="0"/>
              <w:ind w:firstLine="290" w:firstLineChars="100"/>
              <w:jc w:val="both"/>
              <w:rPr>
                <w:rStyle w:val="6"/>
                <w:rFonts w:hint="eastAsia" w:eastAsia="宋体"/>
                <w:b w:val="0"/>
                <w:sz w:val="28"/>
                <w:szCs w:val="28"/>
                <w:lang w:val="en-US" w:eastAsia="zh-CN"/>
              </w:rPr>
            </w:pPr>
            <w:r>
              <w:rPr>
                <w:rStyle w:val="6"/>
                <w:rFonts w:hint="eastAsia" w:eastAsia="宋体"/>
                <w:b w:val="0"/>
                <w:sz w:val="28"/>
                <w:szCs w:val="28"/>
                <w:lang w:val="en-US" w:eastAsia="zh-CN"/>
              </w:rPr>
              <w:t>发布科室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 w:val="0"/>
              <w:jc w:val="both"/>
              <w:rPr>
                <w:rStyle w:val="6"/>
                <w:rFonts w:hint="eastAsia"/>
                <w:b w:val="0"/>
                <w:sz w:val="28"/>
                <w:szCs w:val="28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</w:rPr>
              <w:t xml:space="preserve">                                                  </w:t>
            </w:r>
          </w:p>
        </w:tc>
        <w:tc>
          <w:tcPr>
            <w:tcW w:w="2341" w:type="dxa"/>
            <w:gridSpan w:val="4"/>
            <w:noWrap w:val="0"/>
            <w:vAlign w:val="center"/>
          </w:tcPr>
          <w:p>
            <w:pPr>
              <w:widowControl w:val="0"/>
              <w:jc w:val="center"/>
              <w:rPr>
                <w:rStyle w:val="6"/>
                <w:rFonts w:hint="eastAsia" w:eastAsia="宋体"/>
                <w:b w:val="0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/>
                <w:b w:val="0"/>
                <w:sz w:val="28"/>
                <w:szCs w:val="28"/>
                <w:lang w:val="en-US" w:eastAsia="zh-CN"/>
              </w:rPr>
              <w:t>发布人</w:t>
            </w:r>
          </w:p>
        </w:tc>
        <w:tc>
          <w:tcPr>
            <w:tcW w:w="2342" w:type="dxa"/>
            <w:noWrap w:val="0"/>
            <w:vAlign w:val="center"/>
          </w:tcPr>
          <w:p>
            <w:pPr>
              <w:widowControl w:val="0"/>
              <w:jc w:val="center"/>
              <w:rPr>
                <w:rStyle w:val="6"/>
                <w:rFonts w:hint="eastAsia"/>
                <w:b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  <w:jc w:val="center"/>
        </w:trPr>
        <w:tc>
          <w:tcPr>
            <w:tcW w:w="2379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z w:val="28"/>
                <w:szCs w:val="28"/>
              </w:rPr>
              <w:t xml:space="preserve">备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 xml:space="preserve"> 注</w:t>
            </w:r>
          </w:p>
        </w:tc>
        <w:tc>
          <w:tcPr>
            <w:tcW w:w="6924" w:type="dxa"/>
            <w:gridSpan w:val="6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</w:tr>
    </w:tbl>
    <w:p>
      <w:pPr>
        <w:pStyle w:val="2"/>
        <w:rPr>
          <w:rFonts w:hint="eastAsia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sz w:val="21"/>
                              <w:szCs w:val="22"/>
                            </w:rPr>
                          </w:pPr>
                          <w:r>
                            <w:rPr>
                              <w:sz w:val="21"/>
                              <w:szCs w:val="22"/>
                            </w:rPr>
                            <w:t xml:space="preserve">— </w:t>
                          </w:r>
                          <w:r>
                            <w:rPr>
                              <w:sz w:val="21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sz w:val="21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1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sz w:val="21"/>
                              <w:szCs w:val="22"/>
                            </w:rPr>
                            <w:t>1</w:t>
                          </w:r>
                          <w:r>
                            <w:rPr>
                              <w:sz w:val="21"/>
                              <w:szCs w:val="22"/>
                            </w:rPr>
                            <w:fldChar w:fldCharType="end"/>
                          </w:r>
                          <w:r>
                            <w:rPr>
                              <w:sz w:val="21"/>
                              <w:szCs w:val="22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21"/>
                        <w:szCs w:val="22"/>
                      </w:rPr>
                    </w:pPr>
                    <w:r>
                      <w:rPr>
                        <w:sz w:val="21"/>
                        <w:szCs w:val="22"/>
                      </w:rPr>
                      <w:t xml:space="preserve">— </w:t>
                    </w:r>
                    <w:r>
                      <w:rPr>
                        <w:sz w:val="21"/>
                        <w:szCs w:val="22"/>
                      </w:rPr>
                      <w:fldChar w:fldCharType="begin"/>
                    </w:r>
                    <w:r>
                      <w:rPr>
                        <w:sz w:val="21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sz w:val="21"/>
                        <w:szCs w:val="22"/>
                      </w:rPr>
                      <w:fldChar w:fldCharType="separate"/>
                    </w:r>
                    <w:r>
                      <w:rPr>
                        <w:sz w:val="21"/>
                        <w:szCs w:val="22"/>
                      </w:rPr>
                      <w:t>1</w:t>
                    </w:r>
                    <w:r>
                      <w:rPr>
                        <w:sz w:val="21"/>
                        <w:szCs w:val="22"/>
                      </w:rPr>
                      <w:fldChar w:fldCharType="end"/>
                    </w:r>
                    <w:r>
                      <w:rPr>
                        <w:sz w:val="21"/>
                        <w:szCs w:val="2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yMmM0MDhkMDI1YWNkOTAxMWZjOGMwZTRlMTA0ZDkifQ=="/>
  </w:docVars>
  <w:rsids>
    <w:rsidRoot w:val="00000000"/>
    <w:rsid w:val="18316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" w:hAnsi="Calibri" w:eastAsia="仿宋" w:cs="仿宋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character" w:customStyle="1" w:styleId="6">
    <w:name w:val="_Style 2"/>
    <w:qFormat/>
    <w:uiPriority w:val="33"/>
    <w:rPr>
      <w:b/>
      <w:bCs/>
      <w:smallCaps/>
      <w:spacing w:val="5"/>
    </w:rPr>
  </w:style>
  <w:style w:type="character" w:customStyle="1" w:styleId="7">
    <w:name w:val="_Style 0"/>
    <w:qFormat/>
    <w:uiPriority w:val="33"/>
    <w:rPr>
      <w:b/>
      <w:bCs/>
      <w:smallCaps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2022-10-08T07:06:29Z</dcterms:created>
  <dc:creator>a</dc:creator>
  <cp:lastModifiedBy>刘艺君</cp:lastModifiedBy>
  <dcterms:modified xsi:type="dcterms:W3CDTF">2022-10-08T07:06:35Z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5F011125A7F248FEAFCF89F913853E2E</vt:lpwstr>
  </property>
</Properties>
</file>